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Мещанский, пер Большой Сухаревский, вл 25/23, стр 1 (кад. № 77:01:0001089:5)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внесения изменений в правила землепользования и застройки города Москвы в отношении территории по адресу: ЦАО, Мещанский, пер Большой Сухаревский, вл 25/23, стр 1 (кад. № 77:01:0001089:5)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Мещанский.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3D-визуализации.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17.11.2021 на официальном сайте и проводится с 08:00 17.11.2021 по 23:59 30.11.2021.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