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b1d6e2ef09986c721a09065a4d54710617a21"/>
    <w:p>
      <w:pPr>
        <w:pStyle w:val="Heading3"/>
      </w:pPr>
      <w:r>
        <w:t xml:space="preserve">Уголовная ответственность за пропаганду терроризма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 августа 2006 года вступила в силу ст. 205.2 УК РФ, предусматривающая уголовную ответственность за публичные призывы к осуществлению террористической деятельности, публичные оправдание терроризма или пропаганду терроризма.</w:t>
      </w:r>
    </w:p>
    <w:p>
      <w:pPr>
        <w:pStyle w:val="BodyText"/>
      </w:pPr>
      <w:r>
        <w:t xml:space="preserve">В ч. 2 ст. 205.2 УК РФ в качестве отягощающего ответственность обстоятельства предусмотрено совершение этого преступления с помощью средств массовой информации либо электронных или информационно-телекоммуникационных сетей, в том числе сети Интернет. По мнению законодателя, данный способ обеспечивает повышенную доступность распространяемой информации всем пользователям электронных или информационно-телекоммуникационных сетей, обладает большей потенциальной опасностью и предусматривает наказание в виде лишения свободы до 7 лет.</w:t>
      </w:r>
    </w:p>
    <w:p>
      <w:pPr>
        <w:pStyle w:val="BodyText"/>
      </w:pPr>
      <w:r>
        <w:t xml:space="preserve">Под публичным оправданием терроризма понимается публичное заявление о признании идеологии и практики терроризма правильными, нуждающимися в поддержке и подражании. Под пропагандой терроризма понимается деятельность по распространению материалов и (или) информации, направленных на формирование у лица идеологии терроризма, убежденности в ее привлекательности либо представления о допустимости осуществления террористической деятельности. Идеология и практика терроризма трактуется как идеология насилия и практика воздействия на принятие решения публичными органами власти, связанные с устрашением населения и (или) иными формами противоправных насильственных действий.</w:t>
      </w:r>
    </w:p>
    <w:p>
      <w:pPr>
        <w:pStyle w:val="BodyText"/>
      </w:pPr>
      <w:r>
        <w:t xml:space="preserve">Таким образом, уголовный закон запрещает проповедовать и распространять идеологию терроризма, одобрять вовне как террористические акты, так и идейную составляющую терроризма.</w:t>
      </w:r>
    </w:p>
    <w:p>
      <w:pPr>
        <w:pStyle w:val="BodyText"/>
      </w:pPr>
      <w:r>
        <w:t xml:space="preserve">Более того, такого рода деяния в соответствии Федеральным законом «О противодействии терроризму» сами по себе относятся к террористической деятельности.</w:t>
      </w:r>
    </w:p>
    <w:p>
      <w:pPr>
        <w:pStyle w:val="BodyText"/>
      </w:pPr>
      <w:r>
        <w:t xml:space="preserve">Важно акцентировать внимание на том, что уголовно наказуемым в данном случае является как деяние в виде выражения в любой форме напоказ мыслей о своем положительном отношении к конкретному террористическому акту, террористу или идеологии терроризма, так и размещение подобных суждений письменно, в том числе в сети Интернет, вне зависимости от последующей реакции воспринявших данную информацию.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http://meschanka.mos.ru/safety-and-security/the-prosecutor-s-office/detail/13065013.html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2025-06-28T18:17:03Z</dcterms:created>
  <dcterms:modified xsi:type="dcterms:W3CDTF">2025-06-28T18:17:03Z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