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7274396f35c4706d66933c8ebd5b06550060"/>
    <w:p>
      <w:pPr>
        <w:pStyle w:val="Heading3"/>
      </w:pPr>
      <w:r>
        <w:t xml:space="preserve">Предусматривается ли уголовная ответственность для лиц, вовлекающих несовершеннолетних в совершение преступлений и антиобщественных действий?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Федеральным законом от 28.12.2024 № 514-ФЗ «О внесении изменений в Уголовный кодекс Российской Федерации» уточнена уголовная ответственность для лиц, вовлекающих несовершеннолетних в совершение преступлений и антиобщественных действий.</w:t>
      </w:r>
    </w:p>
    <w:p>
      <w:pPr>
        <w:pStyle w:val="BodyText"/>
      </w:pPr>
      <w:r>
        <w:t xml:space="preserve">В отношении таких преступлений, как вовлечение несовершеннолетнего в совершение преступления и вовлечение несовершеннолетнего в совершение антиобщественных действий, вводятся новые квалифицирующие признаки:</w:t>
      </w:r>
    </w:p>
    <w:p>
      <w:pPr>
        <w:pStyle w:val="BodyText"/>
      </w:pPr>
      <w:r>
        <w:t xml:space="preserve">- совершение деяния с использованием информационно-телекоммуникационных сетей (включая Интернет);</w:t>
      </w:r>
    </w:p>
    <w:p>
      <w:pPr>
        <w:pStyle w:val="BodyText"/>
      </w:pPr>
      <w:r>
        <w:t xml:space="preserve">- совершение деяния в отношении двух или более несовершеннолетних;</w:t>
      </w:r>
    </w:p>
    <w:p>
      <w:pPr>
        <w:pStyle w:val="BodyText"/>
      </w:pPr>
      <w:r>
        <w:t xml:space="preserve">- в отношении лица, не достигшего 14-летнего возраста.</w:t>
      </w:r>
    </w:p>
    <w:p>
      <w:pPr>
        <w:pStyle w:val="BodyText"/>
      </w:pPr>
      <w:r>
        <w:t xml:space="preserve">Статья предусматривает наказание до десяти лет лишения свободы</w:t>
      </w:r>
      <w:r>
        <w:br/>
      </w:r>
      <w:r>
        <w:t xml:space="preserve">с ограничением свободы на срок до двух лет либо без такового.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2025-07-17T04:11:46Z</dcterms:created>
  <dcterms:modified xsi:type="dcterms:W3CDTF">2025-07-17T04:11:46Z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