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a21952e0131487f94d48ee14eb808db4d6abf"/>
    <w:p>
      <w:pPr>
        <w:pStyle w:val="Heading3"/>
      </w:pPr>
      <w:r>
        <w:t xml:space="preserve">Мещанской межрайонной прокуратурой г. Москвы в рамках надзора изучено уголовное дело, находящееся в производстве СО ОМВД России по Мещанскому району г. Москвы, возбужденное по признакам преступления, предусмотренного ч. 3 ст. 30, п. «б» ч. 3 ст. 228.1 УК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Мещанской межрайонной прокуратурой г. Москвы в рамках надзора изучено уголовное дело, находящееся в производстве СО ОМВД России</w:t>
      </w:r>
      <w:r>
        <w:br/>
      </w:r>
      <w:r>
        <w:t xml:space="preserve">по Мещанскому району г. Москвы, возбужденное по признакам преступления, предусмотренного ч. 3 ст. 30, п. «б» ч. 3 ст. 228.1 УК РФ.</w:t>
      </w:r>
    </w:p>
    <w:p>
      <w:pPr>
        <w:pStyle w:val="BodyText"/>
      </w:pPr>
      <w:r>
        <w:t xml:space="preserve">В ходе проверки уголовного дела выявлено лицо, в действиях которого содержатся признаки административного правонарушения, предусмотренного ч. 1 ст. 6.13 КоАП РФ «Пропаганда либо незаконная</w:t>
      </w:r>
      <w:r>
        <w:t xml:space="preserve"> </w:t>
      </w:r>
      <w:hyperlink r:id="rId20">
        <w:r>
          <w:rPr>
            <w:rStyle w:val="Hyperlink"/>
          </w:rPr>
          <w:t xml:space="preserve">реклама</w:t>
        </w:r>
      </w:hyperlink>
      <w:r>
        <w:t xml:space="preserve"> </w:t>
      </w:r>
      <w:r>
        <w:t xml:space="preserve">наркотических средств, психотропных веществ или их прекурсоров, растений, содержащих наркотические средства или психотропные вещества либо их прекурсоры,</w:t>
      </w:r>
      <w:r>
        <w:br/>
      </w:r>
      <w:r>
        <w:t xml:space="preserve">и их частей, содержащих наркотические средства или психотропные вещества либо их прекурсоры, а также новых потенциально опасных психоактивных веществ».</w:t>
      </w:r>
    </w:p>
    <w:p>
      <w:pPr>
        <w:pStyle w:val="BodyText"/>
      </w:pPr>
      <w:r>
        <w:t xml:space="preserve">С учетом изложенного, в отношении Т.В. возбуждено дело</w:t>
      </w:r>
      <w:r>
        <w:br/>
      </w:r>
      <w:r>
        <w:t xml:space="preserve">об административном правонарушении, предусмотренного</w:t>
      </w:r>
      <w:r>
        <w:br/>
      </w:r>
      <w:r>
        <w:t xml:space="preserve">ч. 1 ст. 6.13 КоАП РФ. Постановлением мирового судьи Т.В. привлечен</w:t>
      </w:r>
      <w:r>
        <w:br/>
      </w:r>
      <w:r>
        <w:t xml:space="preserve">к административной ответственности в виде штрафа.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http://meschanka.mos.ru/safety-and-security/the-prosecutor-s-office/detail/13064867.html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onsultant.op.ru/cons/cgi/online.cgi?req=query&amp;mode=multiref&amp;rnd=8nmuFA&amp;REFBASE=LAW&amp;REFDOC=460025&amp;REFFIELD=134&amp;REFSEGM=30&amp;REFIDX=2045&amp;REFDST=6362&amp;REFPAGE=text" TargetMode="Externa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safety-and-security/the-prosecutor-s-office/detail/13064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onsultant.op.ru/cons/cgi/online.cgi?req=query&amp;mode=multiref&amp;rnd=8nmuFA&amp;REFBASE=LAW&amp;REFDOC=460025&amp;REFFIELD=134&amp;REFSEGM=30&amp;REFIDX=2045&amp;REFDST=6362&amp;REFPAGE=text" TargetMode="Externa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safety-and-security/the-prosecutor-s-office/detail/13064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2025-07-05T03:10:30Z</dcterms:created>
  <dcterms:modified xsi:type="dcterms:W3CDTF">2025-07-05T03:10:30Z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