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85e9b074e62bec7cb665b120e8d290e7b26ed"/>
    <w:p>
      <w:pPr>
        <w:pStyle w:val="Heading3"/>
      </w:pPr>
      <w:r>
        <w:t xml:space="preserve">Прокурор ЦАО информирует: С 1 сентября 2025 года врачебные комиссии в медицинских организациях будут создаваться в соответствии с новым порядком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Врачебная комиссия создается в медицинской организации в целях:</w:t>
      </w:r>
    </w:p>
    <w:p>
      <w:pPr>
        <w:pStyle w:val="BodyText"/>
      </w:pPr>
      <w:r>
        <w:t xml:space="preserve">- совершенствования организации оказания медицинской помощи;</w:t>
      </w:r>
    </w:p>
    <w:p>
      <w:pPr>
        <w:pStyle w:val="BodyText"/>
      </w:pPr>
      <w:r>
        <w:t xml:space="preserve">- принятия решений в сложных и конфликтных случаях по вопросам профилактики, диагностики, лечения и медицинской реабилитации; определения трудоспособности граждан; профессиональной пригодности некоторых категорий работников;</w:t>
      </w:r>
    </w:p>
    <w:p>
      <w:pPr>
        <w:pStyle w:val="BodyText"/>
      </w:pPr>
      <w:r>
        <w:t xml:space="preserve">- оценки качества, обоснованности и эффективности лечебно-диагностических мероприятий (включая назначение лекарственных препаратов);</w:t>
      </w:r>
    </w:p>
    <w:p>
      <w:pPr>
        <w:pStyle w:val="BodyText"/>
      </w:pPr>
      <w:r>
        <w:t xml:space="preserve">- обеспечения назначения и коррекции лечения; учета данных пациентов при обеспечении лекарственными препаратами; трансплантации (пересадки) органов и тканей человека; медицинской реабилитации;</w:t>
      </w:r>
    </w:p>
    <w:p>
      <w:pPr>
        <w:pStyle w:val="BodyText"/>
      </w:pPr>
      <w:r>
        <w:t xml:space="preserve">- решения иных медицинских вопросов.</w:t>
      </w:r>
    </w:p>
    <w:p>
      <w:pPr>
        <w:pStyle w:val="BodyText"/>
      </w:pPr>
      <w:r>
        <w:t xml:space="preserve">Приказ Минздрава России от 10.04.2025 № 180н «Об утверждении порядка создания и деятельности врачебной комиссии медицинской организации» (Зарегистрировано в Минюсте России 15.05.2025 № 82196) вступает в силу</w:t>
      </w:r>
      <w:r>
        <w:br/>
      </w:r>
      <w:r>
        <w:t xml:space="preserve">1 сентября 2025 года и будет действовать до 1 сентября 2031 года.</w:t>
      </w:r>
    </w:p>
    <w:p>
      <w:pPr>
        <w:pStyle w:val="BodyText"/>
      </w:pPr>
      <w:r>
        <w:t xml:space="preserve">Утратят силу Приказ Минздравсоцразвития от 05.05.2012 № 502н «Об утверждении порядка создания и деятельности врачебной комиссии медицинской организации» и изменяющий его акт.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http://meschanka.mos.ru/safety-and-security/the-prosecutor-s-office/detail/13061365.html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13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30613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2025-06-26T03:50:09Z</dcterms:created>
  <dcterms:modified xsi:type="dcterms:W3CDTF">2025-06-26T03:50:09Z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