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4dbf429b8951545a9fb37377f07d6188d281692"/>
    <w:p>
      <w:pPr>
        <w:pStyle w:val="Heading3"/>
      </w:pPr>
      <w:r>
        <w:t xml:space="preserve">Прокуратура контролирует процессуальную проверку по факту ДТП в центре Москвы, в результате которого погиб несовершеннолетний</w:t>
      </w:r>
    </w:p>
    <w:p>
      <w:pPr>
        <w:pStyle w:val="FirstParagraph"/>
      </w:pPr>
      <w:r>
        <w:t xml:space="preserve">16.06.2025</w:t>
      </w:r>
    </w:p>
    <w:p>
      <w:pPr>
        <w:pStyle w:val="BodyText"/>
      </w:pPr>
      <w:r>
        <w:t xml:space="preserve">Фото: Анна Быкова, «Вечерняя Москва»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Прокуратура Центрального административного округа взяла под контроль установление обстоятельств дорожной аварии, в результате которой погиб несовершеннолетний. </w:t>
      </w:r>
    </w:p>
    <w:p>
      <w:pPr>
        <w:pStyle w:val="BodyText"/>
      </w:pPr>
      <w:r>
        <w:t xml:space="preserve">По предварительным данным, вечером 24 мая 2025 года на Семеновской набережной 20-летний водитель автомобиля каршеринг совершил наезд на ребенка, который пересекал проезжую часть на механическом самокате на запрещающий сигнал светофора. </w:t>
      </w:r>
    </w:p>
    <w:p>
      <w:pPr>
        <w:pStyle w:val="BodyText"/>
      </w:pPr>
      <w:r>
        <w:t xml:space="preserve">В результате ДТП мальчик скончался на месте от полученных травм. </w:t>
      </w:r>
    </w:p>
    <w:p>
      <w:pPr>
        <w:pStyle w:val="BodyText"/>
      </w:pPr>
      <w:r>
        <w:t xml:space="preserve">Водитель автомобиля ранее неоднократно привлекался к административной ответственности за нарушения правил дорожного движения. </w:t>
      </w:r>
    </w:p>
    <w:p>
      <w:pPr>
        <w:pStyle w:val="BodyText"/>
      </w:pPr>
      <w:r>
        <w:t xml:space="preserve">Ход процессуальной проверки на контроле в прокуратуре.</w:t>
      </w:r>
    </w:p>
    <w:p>
      <w:pPr>
        <w:pStyle w:val="BodyText"/>
      </w:pPr>
      <w:r>
        <w:t xml:space="preserve">О размещении данной информации прошу уведомить прокуратуру округа письмом на официальную почту с приложением ссылок размещенных материалов.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http://meschanka.mos.ru/safety-and-security/the-prosecutor-s-office/detail/13032635.html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Мещанского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meschanka.mos.ru" TargetMode="External" /><Relationship Type="http://schemas.openxmlformats.org/officeDocument/2006/relationships/hyperlink" Id="rId20" Target="http://meschanka.mos.ru/safety-and-security/the-prosecutor-s-office/detail/1303263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meschanka.mos.ru" TargetMode="External" /><Relationship Type="http://schemas.openxmlformats.org/officeDocument/2006/relationships/hyperlink" Id="rId20" Target="http://meschanka.mos.ru/safety-and-security/the-prosecutor-s-office/detail/1303263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2025-07-24T23:09:35Z</dcterms:created>
  <dcterms:modified xsi:type="dcterms:W3CDTF">2025-07-24T23:09:35Z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