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57c8fbafefb1843e33d2bd54d38d9ad031c01"/>
    <w:p>
      <w:pPr>
        <w:pStyle w:val="Heading3"/>
      </w:pPr>
      <w:r>
        <w:t xml:space="preserve">Приговором Мещанского районного суда г.Москвы признан виновным в совершении преступления, предусмотренного ч. 1 ст. 105 УК РФ 43-летний житель Москвы.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Приговором Мещанского районного суда г.Москвы признан виновным в совершении преступления, предусмотренного ч. 1 ст. 105 УК РФ 43-летний житель Москвы.</w:t>
      </w:r>
    </w:p>
    <w:p>
      <w:pPr>
        <w:pStyle w:val="BodyText"/>
      </w:pPr>
      <w:r>
        <w:t xml:space="preserve">Так, Бочаров К.Г., с 23 часов 41 минуты 16.12.2014 до 11 часов 02 минут 20.12.2014, находясь в помещении кухни, расположенной в жилом доме по адресу: г. Москва, ул. Большая Спасская, д. 6, в ходе ссоры, возникшей на почке личных неприязненных отношений с его матерью, 06.06.1941 г.р., имея умысел, направленный на совершение убийства, то есть умышленного причинения смерти потерпевшей, осознавая, что потерпевшая, в ходе ссоры, находясь на кухне в вышеуказанной квартире, обращена спиной к окну, у которого имеется бетонный выступ и то, что в виду физиологических особенностей, роста и телосложения, в случае падения ее с приданным Бочаровым К.Г., ускорением, выражавшимся в виде толчка или удара последней из положения стоя относительно ее расположения к вышеуказанному бетонному выступу, потерпевшая ударится и получит несовместимые с жизнью телесные повреждения в области жизненно важных органов, а именно в области головы, и, тем самым, осознавая, что в результате его преступных действий, с учетом способа и области причинения телесных повреждений потерпевшей, может наступить смерть последней и желая этого он, Бочаров К.Г., в ходе вышеуказанного конфликта, рассчитав траекторию падения потерпевшей, умышленно нанес последней не менее одного удара своей рукой в область головы потерпевшей, от чего последняя потеряла равновесие и упала навзничь, ударившись, согласно разработанного им, Бочаровым К.Г., преступного плана, головой о вышеуказанный бетонный выступ, получив, тем самым, своими преступными действиями потерпевшей телесные повреждения в области жизненно важных органов - головы.</w:t>
      </w:r>
    </w:p>
    <w:p>
      <w:pPr>
        <w:pStyle w:val="BodyText"/>
      </w:pPr>
      <w:r>
        <w:t xml:space="preserve">После чего он, Бочаров К.Г., действуя в продолжении своего преступного умысла, осознавая, что в случае неоказания ей, потерпевшей, своевременной медицинской помощи, а также учитывая, что потерпевшая является лицом преклонного возраста и, что в результате его, Бочарова К.Г., преступных действий, от полученных телесных повреждений наступит смерть потерпевшей, оставил последнюю лежать в квартире, вплоть донаступления смерти потерпевшей, тем самым реализовав свой преступный умысел, направленный на умышленное причинение смерти потерпевшей.</w:t>
      </w:r>
      <w:r>
        <w:br/>
      </w:r>
      <w:r>
        <w:t xml:space="preserve">Затем, действуя с целью пресечения возможности обнаружения его вышеуказанных преступных действий, Бочаров К.Г. с целью сокрытия трупа потерпевшей и, таким образом следов совершенного умышленного преступления - убийства, Бочаров К.Г., находясь в квартире, расчленил труп потерпевшей, после чего, предварительно упаковав расчлененные части трупа потерпевшей, в приобретенные ранее пакеты он, Бочаров К.Г., вынес их из квартиры и перенес в находящийся у него в пользовании автомобильь, на котором проследовал в неустановленном направлении, где закопал части тела потерпевшей, местонахождение которых, до настоящего дня не установлено.</w:t>
      </w:r>
      <w:r>
        <w:br/>
      </w:r>
      <w:r>
        <w:t xml:space="preserve">Судом, с учетом позиции государственного обвинителя осужденному назначено наказание в виде лишения свободы сроком на 10 лет с отбыванием наказания в исправительной колонии строгого режима.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2025-05-10T01:59:05Z</dcterms:created>
  <dcterms:modified xsi:type="dcterms:W3CDTF">2025-05-10T01:59:05Z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