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512982515b72f8803bd6af137aca360a48f6"/>
    <w:p>
      <w:pPr>
        <w:pStyle w:val="Heading3"/>
      </w:pPr>
      <w:r>
        <w:t xml:space="preserve">Мещанской межрайонной прокуратурой г. Москвы в связи с обращением Артемовой Марии Юрьевны проведена проверка соблюдения требований федерального законодательства в деятельности ГБУ «Жилищник Мещанского района».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в связи с обращением Артемовой Марии Юрьевны проведена проверка соблюдения требований федерального законодательства в деятельности ГБУ «Жилищник Мещанского района».</w:t>
      </w:r>
    </w:p>
    <w:p>
      <w:pPr>
        <w:pStyle w:val="BodyText"/>
      </w:pPr>
      <w:r>
        <w:t xml:space="preserve">В нарушение требований ч. 1 ст. 15 Федерального закона от 24.11.1995 № 181-ФЗ «О социальной защите инвалидов в Российской Федерации», ч. 3 ст. 15 ЖК РФ в многоквартирном доме по адресу: г. Москва, Васнецова пер., д. 11, стр. 1, 1 подъезд условия для беспрепятственного доступа инвалидов не обеспечены, поскольку установленный пандус находится в неисправном состоянии, использованию по назначению не подлежит.</w:t>
      </w:r>
    </w:p>
    <w:p>
      <w:pPr>
        <w:pStyle w:val="BodyText"/>
      </w:pPr>
      <w:r>
        <w:t xml:space="preserve">На основании изложенного, межрайонной прокуратурой в ГБУ г. Москвы «Жилищник Мещанского района» внесено представление об устранении нарушений федерального законодательства.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2025-07-24T17:24:02Z</dcterms:created>
  <dcterms:modified xsi:type="dcterms:W3CDTF">2025-07-24T17:24:02Z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