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8af1b66dd9bfc4fd15f2a61947a2379afa327"/>
    <w:p>
      <w:pPr>
        <w:pStyle w:val="Heading3"/>
      </w:pPr>
      <w:r>
        <w:t xml:space="preserve">Мещанской межрайонной прокуратурой г. Москвы проведена проверка деятельности ООО «ВЕСЬ ТЕАТР.БИЛЕТЫ» на предмет соблюдения требований трудового законодательства.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«ВЕСЬ ТЕАТР.БИЛЕТЫ»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По результатам проверки генеральному директору ООО «ВЕСЬ ТЕАТР.БИЛЕТЫ» внесено представление, которое рассмотрено</w:t>
      </w:r>
      <w:r>
        <w:br/>
      </w:r>
      <w:r>
        <w:t xml:space="preserve">и удовлетворено, в отношении должностного лица ООО «ВЕСЬ ТЕАТР.БИЛЕТЫ» возбуждено дело об административном правонарушении</w:t>
      </w:r>
      <w:r>
        <w:br/>
      </w:r>
      <w:r>
        <w:t xml:space="preserve">по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2024-12-22T17:49:47Z</dcterms:created>
  <dcterms:modified xsi:type="dcterms:W3CDTF">2024-12-22T17:49:47Z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