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fc60fa049671327ce3089bc22417afda109ee"/>
    <w:p>
      <w:pPr>
        <w:pStyle w:val="Heading3"/>
      </w:pPr>
      <w:r>
        <w:t xml:space="preserve">Прокурор ЦАО г. Москвы разъясняет: В соответствии с постановлением Правительства Российской Федерации от 25.10.2024 № 1435 с 01.01.2025 Росмолодежь наделяется полномочиями по подготовке доклада о положении молодежи в Российской Федерации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b68/k5kop2gnspfesgprr3bchuf2k2z766tm/photo_5364196020361227652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Соответствующие изменения внесены в Положение о Федеральном агентстве по делам молодежи, утвержденное постановлением Правительства от 29.05.2008  № 409, и в постановление Правительства от 15.10.2022 № 1840.</w:t>
      </w:r>
    </w:p>
    <w:p>
      <w:pPr>
        <w:pStyle w:val="BodyText"/>
      </w:pPr>
      <w:r>
        <w:t xml:space="preserve">Внесенными изменениями также уточняются особенности осуществления мониторинга реализации молодежной политики, полномочия Росмолодежи в части проведения указанного мониторинга и структура доклада о положении молодежи в Российской Федерации.</w:t>
      </w:r>
    </w:p>
    <w:p>
      <w:pPr>
        <w:pStyle w:val="BodyText"/>
      </w:pPr>
      <w:r>
        <w:t xml:space="preserve">Постановление вступает в силу с 01.01.2025.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http://meschanka.mos.ru/safety-and-security/the-prosecutor-s-office/detail/12698736.html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698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698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2024-12-03T03:56:37Z</dcterms:created>
  <dcterms:modified xsi:type="dcterms:W3CDTF">2024-12-03T03:56:37Z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