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736a9d55f34fa6484f6057a913e4ae7073ed9"/>
    <w:p>
      <w:pPr>
        <w:pStyle w:val="Heading3"/>
      </w:pPr>
      <w:r>
        <w:t xml:space="preserve">Новые валидаторы установят на станциях ЦППК Рижского направления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Обновленные валидаторы появятся на станциях центральной пригородной пассажирской компании Рижского направления. Об этом сообщили 4 июля.</w:t>
      </w:r>
    </w:p>
    <w:p>
      <w:pPr>
        <w:pStyle w:val="BodyText"/>
      </w:pPr>
      <w:r>
        <w:t xml:space="preserve">На станциях Москвы и Подмосковья уже появились 813 новых устройств. Как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ЦППК, всего их обновить планируется 1039.</w:t>
      </w:r>
    </w:p>
    <w:p>
      <w:pPr>
        <w:pStyle w:val="BodyText"/>
      </w:pPr>
      <w:r>
        <w:t xml:space="preserve">Специалисты разместят устройства, питающиеся электричеством, а также инновационные, работающие на солнечных батареях. До 30 сентября появится еще 226 валидаторов, восемь из которых — на Рижском направлении.</w:t>
      </w:r>
    </w:p>
    <w:p>
      <w:pPr>
        <w:pStyle w:val="BodyText"/>
      </w:pPr>
      <w:r>
        <w:t xml:space="preserve">Отметим, что работу по установке начались в середине 2022 года. Все устройства — отечественного производства. Они укрыты пылевлагозащищенным и ударопрочным корпусом. Также они оснащены диодной подсветкой дисплея со светоотражающим покрытием.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http://meschanka.mos.ru/presscenter/news/detail/11701363.html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701363.html" TargetMode="External" /><Relationship Type="http://schemas.openxmlformats.org/officeDocument/2006/relationships/hyperlink" Id="rId20" Target="https://www.central-ppk.ru/new/press/news/news_item.php?page=31018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701363.html" TargetMode="External" /><Relationship Type="http://schemas.openxmlformats.org/officeDocument/2006/relationships/hyperlink" Id="rId20" Target="https://www.central-ppk.ru/new/press/news/news_item.php?page=31018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2025-02-09T23:39:21Z</dcterms:created>
  <dcterms:modified xsi:type="dcterms:W3CDTF">2025-02-09T23:39:21Z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