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озами-украсят-цветники-района"/>
    <w:p>
      <w:pPr>
        <w:pStyle w:val="Heading3"/>
      </w:pPr>
      <w:r>
        <w:t xml:space="preserve">Розами украсят цветники района</w:t>
      </w:r>
    </w:p>
    <w:p>
      <w:pPr>
        <w:pStyle w:val="FirstParagraph"/>
      </w:pPr>
      <w:r>
        <w:t xml:space="preserve">21.06.2022</w:t>
      </w:r>
    </w:p>
    <w:p>
      <w:pPr>
        <w:pStyle w:val="BodyText"/>
      </w:pPr>
      <w:r>
        <w:t xml:space="preserve">Высадку роз в цветники района 20 июня запустили специалисты Государственного бюджетного учреждения «Жилищник».</w:t>
      </w:r>
    </w:p>
    <w:p>
      <w:pPr>
        <w:pStyle w:val="BodyText"/>
      </w:pPr>
      <w:r>
        <w:t xml:space="preserve">К работам приступили сразу после размещения саженцев флоксов и других однолетних представителей флоры в клумбы на придомовых территориях. Посадка займет около недели, отметила заместитель директора ГБУ «Жилищник» района Любовь Сомова.</w:t>
      </w:r>
    </w:p>
    <w:p>
      <w:pPr>
        <w:pStyle w:val="BodyText"/>
      </w:pPr>
      <w:r>
        <w:t xml:space="preserve">— Цветущие растения будут украшать участки по следующим адресам: улица Щепкина, дом 5; Ботанический переулок, дом 3, строение 3; Проспект Мира, дом 70. Кроме того, специалисты завершили уборку парковочных карманов на улицах Садово-Сухаревской и Мещанской, а также на Олимпийском проспекте, — поделилась Любовь Сомова.</w:t>
      </w:r>
    </w:p>
    <w:p>
      <w:pPr>
        <w:pStyle w:val="BodyText"/>
      </w:pPr>
      <w:r>
        <w:t xml:space="preserve">Добавим, что сотрудники управляющей компании повсеместно и поэтапно ведут очистку территорий около жилых домов и высадку многолетников в клумбы.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http://meschanka.mos.ru/presscenter/news/detail/10880863.html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news/detail/10880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news/detail/10880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2024-12-27T20:56:53Z</dcterms:created>
  <dcterms:modified xsi:type="dcterms:W3CDTF">2024-12-27T20:56:53Z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