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c1d996b7325d823d41abded8624c18116f8c3"/>
    <w:p>
      <w:pPr>
        <w:pStyle w:val="Heading3"/>
      </w:pPr>
      <w:r>
        <w:t xml:space="preserve">Специалисты библиотеки для слепых рассказали о творчестве писателя Станислава Романовского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t xml:space="preserve">Работники Российской государственной библиотеки для слепых 19 сентября рассказали о творчестве советского литератора и публициста Станислава Романовского в честь 90-летия со дня его рождения.</w:t>
      </w:r>
    </w:p>
    <w:p>
      <w:pPr>
        <w:pStyle w:val="BodyText"/>
      </w:pPr>
      <w:r>
        <w:t xml:space="preserve">По данным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читальни, русский прозаик и лирик писал в 60-90-е годы прошлого века как для взрослой, так и для детской публики.</w:t>
      </w:r>
    </w:p>
    <w:p>
      <w:pPr>
        <w:pStyle w:val="BodyText"/>
      </w:pPr>
      <w:r>
        <w:t xml:space="preserve">В журнале «Сельская молодежь» автор опубликовал в 1986 году свой рассказ-воспоминание под названием «Я тоже была, прохожий» о встречах с поэтом Мариной Цветаевой.</w:t>
      </w:r>
    </w:p>
    <w:p>
      <w:pPr>
        <w:pStyle w:val="BodyText"/>
      </w:pPr>
      <w:r>
        <w:t xml:space="preserve">За свою карьеру Станислав Романовский написал более 30 сборников очерков, повестей и проз. Основные темы его творчества — природа дорогой его сердцу Елабуги и Прикамья, любовь к жизни, к людям и патриотизм.</w:t>
      </w:r>
    </w:p>
    <w:p>
      <w:pPr>
        <w:pStyle w:val="BodyText"/>
      </w:pPr>
      <w:r>
        <w:t xml:space="preserve">Кстати, в русской живописи природу Прикамья воспел его знаменитый земляк, художник Иван Шишкин.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http://meschanka.mos.ru/presscenter/news/detail/10265093.html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0265093.html" TargetMode="External" /><Relationship Type="http://schemas.openxmlformats.org/officeDocument/2006/relationships/hyperlink" Id="rId20" Target="https://rgbs.ru/news/19-sentyabrya-90-let-so-dnya-rozhdeniya-sovetskogo-pisatelya-stanislava-romanovskogo-1931-199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0265093.html" TargetMode="External" /><Relationship Type="http://schemas.openxmlformats.org/officeDocument/2006/relationships/hyperlink" Id="rId20" Target="https://rgbs.ru/news/19-sentyabrya-90-let-so-dnya-rozhdeniya-sovetskogo-pisatelya-stanislava-romanovskogo-1931-199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2025-07-24T03:10:14Z</dcterms:created>
  <dcterms:modified xsi:type="dcterms:W3CDTF">2025-07-24T03:10:14Z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