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655c87b7927ea09f12cf23d8b9b6093474568b"/>
    <w:p>
      <w:pPr>
        <w:pStyle w:val="Heading3"/>
      </w:pPr>
      <w:r>
        <w:t xml:space="preserve">Если вы не знаете, кто ваш страховщик, загляните в Личный кабинет на сайте ПФР</w:t>
      </w:r>
    </w:p>
    <w:p>
      <w:pPr>
        <w:pStyle w:val="FirstParagraph"/>
      </w:pPr>
      <w:r>
        <w:t xml:space="preserve">30.11.2017</w:t>
      </w:r>
    </w:p>
    <w:p>
      <w:pPr>
        <w:pStyle w:val="BodyText"/>
      </w:pPr>
      <w:r>
        <w:t xml:space="preserve">Каждому работающему человеку необходимо знать, кто является страховщиком его пенсионных накоплений. Ответ на этот вопрос дает электронный сервис на сайте ПФР - Личный кабинет гражданина</w:t>
      </w:r>
      <w:r>
        <w:t xml:space="preserve"> </w:t>
      </w:r>
      <w:hyperlink r:id="rId20">
        <w:r>
          <w:rPr>
            <w:rStyle w:val="Hyperlink"/>
          </w:rPr>
          <w:t xml:space="preserve">https://es.pfrf.ru/</w:t>
        </w:r>
      </w:hyperlink>
      <w:r>
        <w:t xml:space="preserve"> </w:t>
      </w:r>
      <w:r>
        <w:t xml:space="preserve">. Определенную информацию здесь можно получить без регистрации на портале госуслуг, но необходимую в данном случае - только после регистрации. И тогда ответы на основные вопросы: в негосударственном пенсионном фонде или в государственном ПФР формируются ваши пенсионные накопления, какова их общая сумма – станут известны.</w:t>
      </w:r>
      <w:r>
        <w:br/>
      </w:r>
      <w:r>
        <w:br/>
      </w:r>
      <w:r>
        <w:t xml:space="preserve">В целом здесь можно видеть:</w:t>
      </w:r>
      <w:r>
        <w:br/>
      </w:r>
      <w:r>
        <w:br/>
      </w:r>
      <w:r>
        <w:t xml:space="preserve">- выбранный вариант пенсионного обеспечения в системе обязательного пенсионного страхования: формирование только страховой пенсии или страховой и накопительной пенсии;</w:t>
      </w:r>
      <w:r>
        <w:br/>
      </w:r>
      <w:r>
        <w:br/>
      </w:r>
      <w:r>
        <w:t xml:space="preserve">- информацию о текущем страховщике, которым может быть Пенсионный фонд Российской Федерации или негосударственный пенсионный фонд, входящий в систему гарантирования пенсионных накоплений;</w:t>
      </w:r>
      <w:r>
        <w:br/>
      </w:r>
      <w:r>
        <w:br/>
      </w:r>
      <w:r>
        <w:t xml:space="preserve">- сумму пенсионных накоплений, т.е. средства, уплаченные работодателем в рамках обязательного пенсионного страхования, средства материнского (семейного) капитала (если владелица сертификата направила их на накопительную пенсию) и дополнительные страховые взносы (если вы являетесь участником государственной программы софинансирования пенсии).</w:t>
      </w:r>
      <w:r>
        <w:br/>
      </w:r>
      <w:r>
        <w:br/>
      </w:r>
      <w:r>
        <w:t xml:space="preserve">Если накопления формируются в ПФР, то в Личном кабинете гражданина можно также ознакомиться с информацией о результатах их инвестирования. В случае формирования пенсионных накоплений в НПФ, фактическую сумму средств пенсионных накоплений можно получить непосредственно в этом фонде.</w:t>
      </w:r>
      <w:r>
        <w:br/>
      </w:r>
      <w:r>
        <w:br/>
      </w:r>
      <w:r>
        <w:t xml:space="preserve">Обладая этой информацией, можно оценивать поступающие предложения о переводе средств пенсионных накоплений. Это особенно актуально сегодня, когда свои услуги по переводу средств предлагают десятки негосударственных пенсионных фондов.</w:t>
      </w:r>
      <w:r>
        <w:br/>
      </w:r>
      <w:r>
        <w:br/>
      </w:r>
      <w:r>
        <w:t xml:space="preserve">Главное управление ПФР №10 по г.Москве и Московской области напоминает: если пенсионные накопления размещены в негосударственном пенсионном фонде, вы должны самостоятельно отслеживать их доходность и в случае неудовлетворительной работы - менять страховщика. Кроме того, необходимо помнить, что по истечении 5-летнего срока средства пенсионных накоплений будут передаваться новому страховщику с учетом дохода от их инвестирования, при досрочной смене страховщика возможна потеря инвестиционного дохода.</w:t>
      </w:r>
      <w:r>
        <w:br/>
      </w:r>
      <w:r>
        <w:br/>
      </w:r>
      <w:r>
        <w:t xml:space="preserve">В 2017 году передать средства пенсионных накоплений без потерь выгодно тем гражданам, у которых Пенсионный фонд Российской Федерации или негосударственный пенсионный фонд стал страховщиком в 2013 году.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http://meschanka.mos.ru/presscenter/important-information/detail/7007396.html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important-information/detail/7007396.html" TargetMode="External" /><Relationship Type="http://schemas.openxmlformats.org/officeDocument/2006/relationships/hyperlink" Id="rId20" Target="https://es.pfrf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important-information/detail/7007396.html" TargetMode="External" /><Relationship Type="http://schemas.openxmlformats.org/officeDocument/2006/relationships/hyperlink" Id="rId20" Target="https://es.pfrf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2024-10-01T14:41:32Z</dcterms:created>
  <dcterms:modified xsi:type="dcterms:W3CDTF">2024-10-01T14:41:32Z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