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3cc71ca8257cfed45e9722e575f4a69bcff5c"/>
    <w:p>
      <w:pPr>
        <w:pStyle w:val="Heading3"/>
      </w:pPr>
      <w:r>
        <w:t xml:space="preserve">Кому выгоден перерасчет пенсии с учетом «нестраховых» периодов?</w:t>
      </w:r>
    </w:p>
    <w:p>
      <w:pPr>
        <w:pStyle w:val="FirstParagraph"/>
      </w:pPr>
      <w:r>
        <w:t xml:space="preserve">08.11.2017</w:t>
      </w:r>
    </w:p>
    <w:p>
      <w:pPr>
        <w:pStyle w:val="BodyText"/>
      </w:pPr>
      <w:r>
        <w:t xml:space="preserve">В Главное управление ПФР №10 по г.Москве и Московской области продолжают обращаться пожилые люди с просьбами рассказать об условиях перерасчета страховой пенсии с учетом периодов ухода за детьми.</w:t>
      </w:r>
      <w:r>
        <w:br/>
      </w:r>
      <w:r>
        <w:br/>
      </w:r>
      <w:r>
        <w:t xml:space="preserve">Дело в том, что с 2015 года порядок формирования пенсионных прав и расчета страховой пенсии позволяет пенсионерам осуществить перерасчет путем замены периода работы на «нестраховые» периоды: период ухода одного из родителей за каждым ребенком до полутора лет, но, согласно Федеральному закону N 400 от 28 декабря 2013 года «О страховых пенсиях», не более шести лет в общей сложности. Если периоды совпадают по времени, учитывается один из них: или работа, или уход за детьми – тот, с учетом которого размер пенсии будет выше. Гражданин вправе выбрать вариант учета «нестраховых» периодов. Эта норма распространяется на пенсионеров, кому пенсия назначена до вступления в силу закона - до 2015 года. При исчислении пенсий, назначаемых с 2015 года, наиболее выгодный вариант уже учтен.</w:t>
      </w:r>
      <w:r>
        <w:br/>
      </w:r>
      <w:r>
        <w:br/>
      </w:r>
      <w:r>
        <w:t xml:space="preserve">Как правило, на такой перерасчет могут рассчитывать получатели страховых пенсий, имеющие двух и более детей, пенсия которым исчислена исходя из невысокой заработной платы и (или) непродолжительного трудового стажа.</w:t>
      </w:r>
      <w:r>
        <w:br/>
      </w:r>
      <w:r>
        <w:br/>
      </w:r>
      <w:r>
        <w:t xml:space="preserve">Каждый случай такого перерасчета индивидуален, поэтому прибавка составит от 20 до 600 рублей. А кому-то вообще такой перерасчет невыгоден, так как он не увеличит пенсию.</w:t>
      </w:r>
      <w:r>
        <w:br/>
      </w:r>
      <w:r>
        <w:br/>
      </w:r>
      <w:r>
        <w:t xml:space="preserve">Если в результате перерасчета пенсии ее размер уменьшается, перерасчет производиться не будет.</w:t>
      </w:r>
      <w:r>
        <w:br/>
      </w:r>
      <w:r>
        <w:br/>
      </w:r>
      <w:r>
        <w:t xml:space="preserve">Перерасчет в связи с заменой периодов производится по заявлению пенсионера. При обращении с заявлением необходимо представить:</w:t>
      </w:r>
      <w:r>
        <w:br/>
      </w:r>
      <w:r>
        <w:br/>
      </w:r>
      <w:r>
        <w:t xml:space="preserve">- паспорт,</w:t>
      </w:r>
      <w:r>
        <w:br/>
      </w:r>
      <w:r>
        <w:br/>
      </w:r>
      <w:r>
        <w:t xml:space="preserve">- свидетельства о рождении детей, если они ранее не представлялись, с отметкой о выдаче им паспорта. Если такой отметки нет, вместе со свидетельством о рождении нужно представить любой другой документ, косвенно подтверждающий воспитание ребенка до полутора лет. К примеру, аттестат об образовании ребенка.</w:t>
      </w:r>
      <w:r>
        <w:br/>
      </w:r>
      <w:r>
        <w:br/>
      </w:r>
      <w:r>
        <w:t xml:space="preserve">Подать заявление можно в многофункциональный центр, Клиентскую службу ПФР, если пенсионер продолжает работать – через работодателя, либо отправить по почте. На Едином портале государственных и муниципальных услуг (ЕПГУ) возможно подать заявление о перерасчете размера пенсии в электронной форме.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http://meschanka.mos.ru/presscenter/important-information/detail/6962645.html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presscenter/important-information/detail/69626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presscenter/important-information/detail/69626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2025-02-20T12:16:05Z</dcterms:created>
  <dcterms:modified xsi:type="dcterms:W3CDTF">2025-02-20T12:16:05Z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