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ed0436f089b77514c84c96cc1d2be08fe3562"/>
    <w:p>
      <w:pPr>
        <w:pStyle w:val="Heading3"/>
      </w:pPr>
      <w:r>
        <w:t xml:space="preserve">Продлено действие временных мер по урегулированию правового положения иностранных граждан и лиц без гражданства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Указом Президента Российской Федерации от 15 июня 2020 г. № 392 «О внесении изменений в Указ Президента Российской Федерации от 18 апреля 2020 г. № 274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(COVID-19)» продлено действие временных мер по урегулированию правового положения иностранных граждан и лиц без гражданства до 15 сентября 2020 года.</w:t>
      </w:r>
      <w:r>
        <w:t xml:space="preserve"> </w:t>
      </w:r>
    </w:p>
    <w:p>
      <w:pPr>
        <w:pStyle w:val="BodyText"/>
      </w:pPr>
      <w:r>
        <w:t xml:space="preserve">В обозначенный период иностранным гражданам и лицам без гражданства, а также принимающей стороне не требуется совершать действия для продления сроков временного пребывания (включая продление виз), сроков постановки на миграционный учет, сроков временного и постоянного проживания (включая продление видов на жительство).</w:t>
      </w:r>
    </w:p>
    <w:p>
      <w:pPr>
        <w:pStyle w:val="BodyText"/>
      </w:pPr>
      <w:r>
        <w:t xml:space="preserve">Порядок продления срока пребывания иностранных граждан</w:t>
      </w:r>
    </w:p>
    <w:p>
      <w:pPr>
        <w:pStyle w:val="BodyText"/>
      </w:pPr>
      <w:r>
        <w:t xml:space="preserve">Визы иностранных граждан и лиц без гражданства, срок действия которых истек в период с 15 марта по 15 сентября 2020 года, являются действительными с даты окончания срока их действия, указанного в визе, в течение 185 дней, в том числе для выезда из Российской Федерации, без необходимости оформления транспортной визы.</w:t>
      </w:r>
    </w:p>
    <w:p>
      <w:pPr>
        <w:pStyle w:val="BodyText"/>
      </w:pPr>
      <w:r>
        <w:rPr>
          <w:iCs/>
          <w:i/>
        </w:rPr>
        <w:t xml:space="preserve">Пример: в случае если срок действия визы истек 1 апреля 2020 года, то данная виза будет действительна для выезда из Российской Федерации еще в</w:t>
      </w:r>
      <w:r>
        <w:t xml:space="preserve"> </w:t>
      </w:r>
      <w:r>
        <w:t xml:space="preserve"> </w:t>
      </w:r>
      <w:r>
        <w:rPr>
          <w:iCs/>
          <w:i/>
        </w:rPr>
        <w:t xml:space="preserve">течение 185 дней, т.е. до 1 октября</w:t>
      </w:r>
      <w:r>
        <w:br/>
      </w:r>
      <w:r>
        <w:rPr>
          <w:iCs/>
          <w:i/>
        </w:rPr>
        <w:t xml:space="preserve">2020 года.</w:t>
      </w:r>
    </w:p>
    <w:p>
      <w:pPr>
        <w:pStyle w:val="BodyText"/>
      </w:pPr>
      <w:r>
        <w:t xml:space="preserve">В связи с техническими особенностями, в случае истечения срока действия электронной визы в указанный период, для выезда из Российской Федерации необходимо обращаться за оформлением транзитной визы (государственная пошлина в данном случае за выдачу транзитной визы не взимается).</w:t>
      </w:r>
    </w:p>
    <w:p>
      <w:pPr>
        <w:pStyle w:val="BodyText"/>
      </w:pPr>
      <w:r>
        <w:t xml:space="preserve">При указанных обстоятельствах иностранные граждане и лица без гражданства к административной ответственности не привлекаются.</w:t>
      </w:r>
    </w:p>
    <w:p>
      <w:pPr>
        <w:pStyle w:val="BodyText"/>
      </w:pPr>
      <w:r>
        <w:t xml:space="preserve">Осуществление миграционного учета</w:t>
      </w:r>
    </w:p>
    <w:p>
      <w:pPr>
        <w:pStyle w:val="BodyText"/>
      </w:pPr>
      <w:r>
        <w:t xml:space="preserve">Иностранные граждане и лица без гражданства, изменившие свое место пребывания (прибывшие в новое место пребывания) в период с 15 марта по 15 сентября 2020 года, подлежат постановке на миграционный учет по месту пребывания в порядке и на условиях, которые установлены Федеральным законом</w:t>
      </w:r>
      <w:r>
        <w:br/>
      </w:r>
      <w:r>
        <w:t xml:space="preserve">от 18 июля 2006 года № 109-ФЗ «О миграционном учете иностранных граждан и лиц без гражданства в Российской Федерации».</w:t>
      </w:r>
    </w:p>
    <w:p>
      <w:pPr>
        <w:pStyle w:val="BodyText"/>
      </w:pPr>
      <w:r>
        <w:t xml:space="preserve">Постановка на учет по месту пребывания временно пребывающего иностранного гражданина или лица без гражданства осуществляется на срок, заявленный в уведомлении о прибытии, но не более чем на срок временного пребывания такого иностранного гражданина или лица без гражданства в Российской Федерации, установленный Федеральным законом от 25 июля 2002 года № 115-ФЗ «О правовом положении иностранных граждан в Российской Федерации» или международными договорами Российской Федерации.</w:t>
      </w:r>
      <w:r>
        <w:t xml:space="preserve"> </w:t>
      </w:r>
    </w:p>
    <w:p>
      <w:pPr>
        <w:pStyle w:val="BodyText"/>
      </w:pPr>
      <w:r>
        <w:t xml:space="preserve">Течение срока временного пребывания иностранного гражданина или лица без гражданства в Российской Федерации, в случае если он истекает в период с 15 марта по 15 сентября 2020 года, приостанавливается до конца 185-дневного периода.</w:t>
      </w:r>
    </w:p>
    <w:p>
      <w:pPr>
        <w:pStyle w:val="BodyText"/>
      </w:pPr>
      <w:r>
        <w:rPr>
          <w:iCs/>
          <w:i/>
        </w:rPr>
        <w:t xml:space="preserve">Пример: если срок пребывания иностранного гражданина истек 20 апреля 2020 года, в том числе в случае окончания срока оплаты его патента, то срок его пребывания продлевается на 185 дней начиная с 20 апреля 2020 года. При этом обращение иностранного гражданина или принимающей его стороны в территориальный орган МВД России не требуется.</w:t>
      </w:r>
    </w:p>
    <w:p>
      <w:pPr>
        <w:pStyle w:val="BodyText"/>
      </w:pPr>
      <w:r>
        <w:t xml:space="preserve">Осуществление трудовой деятельности иностранными гражданами</w:t>
      </w:r>
    </w:p>
    <w:p>
      <w:pPr>
        <w:pStyle w:val="BodyText"/>
      </w:pPr>
      <w:r>
        <w:t xml:space="preserve">Во исполнение распоряжения Правительства Российской Федерации от 16 марта 2020 года № 635-р, а также протокола заседания рабочей группы Государственного совета Российской Федерации по противодействию распространению новой коронавирусной инфекции (COVID-19) под руководством Мэра Москвы С.С.Собянина от 17 марта 2020 года № 4-28-1/20 УВМ ГУ МВД России по г. Москве осуществляет прием документов, оформление и выдачу разрешений на работу иностранным гражданам, находящимся на законных основаниях на территории Российской Федерации, а также прием заявлений о выдаче патента, без необходимости выезда за пределы Российской Федерации и привлечения к административной ответственности, предусмотренной статьей 18.20 Кодекса Российской Федерации об административных правонарушениях.</w:t>
      </w:r>
    </w:p>
    <w:p>
      <w:pPr>
        <w:pStyle w:val="BodyText"/>
      </w:pPr>
      <w:r>
        <w:t xml:space="preserve">Течение срока действия патентов, срок которых истекал в период с 15 марта по 15 июня 2020 года, приостанавливается до окончания указанного 90-дневного периода. В обозначенный период обращаться для продления срока действия патента, а также производить оплату авансового платежа по налогу на доходы физических лиц иностранным гражданам, осуществляющим трудовую деятельность на основании патента, не требуется.</w:t>
      </w:r>
    </w:p>
    <w:p>
      <w:pPr>
        <w:pStyle w:val="BodyText"/>
      </w:pPr>
      <w:r>
        <w:t xml:space="preserve">С 16 июня 2020 года трудовая деятельность иностранных граждан осуществляется в порядке, установленном Федеральным законом от 25 июля 2002 года № 115-ФЗ «О правовом положении иностранных граждан в Российской Федерации», за исключением следующих условий:</w:t>
      </w:r>
    </w:p>
    <w:p>
      <w:pPr>
        <w:pStyle w:val="BodyText"/>
      </w:pPr>
      <w:r>
        <w:t xml:space="preserve">- иностранные граждане, прибывшие в Российскую Федерацию в порядке, не требующем получения визы, вправе обратиться с заявлением о выдаче (продлении, переоформлении) патента без учета требований к установленному сроку подачи документов для его оформления, заявленной цели визита и без обязанности выезда из Российской Федерации;</w:t>
      </w:r>
    </w:p>
    <w:p>
      <w:pPr>
        <w:pStyle w:val="BodyText"/>
      </w:pPr>
      <w:r>
        <w:t xml:space="preserve">- работодатели, заказчики работ (услуг), получившие в установленном порядке разрешение на привлечение и использование иностранных работников, при условии выполнения установленных ограничений и иных мер, направленных на обеспечение санитарно-эпидемиологического благополучия населения, вправе обратиться</w:t>
      </w:r>
      <w:r>
        <w:br/>
      </w:r>
      <w:r>
        <w:t xml:space="preserve">с заявлением о выдаче (продлении) разрешения на работу иностранному гражданину, прибывшему в Российскую Федерацию в порядке, требующем получения визы.</w:t>
      </w:r>
      <w:r>
        <w:t xml:space="preserve"> </w:t>
      </w:r>
    </w:p>
    <w:p>
      <w:pPr>
        <w:pStyle w:val="BodyText"/>
      </w:pPr>
      <w:r>
        <w:t xml:space="preserve">Такое разрешение выдается без учета требований к заявленной цели визита на срок, который не превышает 15 сентября 2020 года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http://meschanka.mos.ru/presscenter/announcements/detail/9145954.html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14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14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2025-04-12T17:59:48Z</dcterms:created>
  <dcterms:modified xsi:type="dcterms:W3CDTF">2025-04-12T17:59:48Z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