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8c9500a334d6524e70ae481176d75ab1b0653"/>
    <w:p>
      <w:pPr>
        <w:pStyle w:val="Heading3"/>
      </w:pPr>
      <w:r>
        <w:t xml:space="preserve">Совещание по вопросу подготовки домов к отопительному сезону состоялось в управе района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rPr>
          <w:bCs/>
          <w:b/>
        </w:rPr>
        <w:t xml:space="preserve">6 августа в управе Мещанского района прошло совещание, посвящённое вопросу подготовки домов к предстоящему отопительному периоду.</w:t>
      </w:r>
    </w:p>
    <w:p>
      <w:pPr>
        <w:pStyle w:val="BodyText"/>
      </w:pPr>
      <w:r>
        <w:t xml:space="preserve">На заседании присутствовали заместитель прокурора Мещанской межрайонной прокураторы города Москвы, заместители глав управ Мещанского и Красносельского районов, представители управляющих компаний районов, ТСЖ и ЖСК, а также ГБУ «Жилищник» и ЗАО РСФ «Ремстройсервис».</w:t>
      </w:r>
    </w:p>
    <w:p>
      <w:pPr>
        <w:pStyle w:val="BodyText"/>
      </w:pPr>
      <w:r>
        <w:t xml:space="preserve">В рамках совещания были подняты вопросы  подготовки домов к эксплуатации в осенне-зимний период </w:t>
      </w:r>
      <w:r>
        <w:t xml:space="preserve">2020-2021</w:t>
      </w:r>
      <w:r>
        <w:t xml:space="preserve"> гг., погашении задолженностей перед ПАО «МОЭК» и организации очистки кровель в зимний период </w:t>
      </w:r>
      <w:r>
        <w:t xml:space="preserve">2020-2021</w:t>
      </w:r>
      <w:r>
        <w:t xml:space="preserve"> гг.</w:t>
      </w:r>
    </w:p>
    <w:p>
      <w:pPr>
        <w:pStyle w:val="BodyText"/>
      </w:pPr>
      <w:r>
        <w:t xml:space="preserve">Совещание прошло при соблюдении всех санитарных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http://meschanka.mos.ru/presscenter/announcements/detail/9112015.html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12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12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2025-02-28T23:01:18Z</dcterms:created>
  <dcterms:modified xsi:type="dcterms:W3CDTF">2025-02-28T23:01:18Z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