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92ad3a101b690a908b1ed5c20752e11752ad8"/>
    <w:p>
      <w:pPr>
        <w:pStyle w:val="Heading3"/>
      </w:pPr>
      <w:r>
        <w:t xml:space="preserve">Сотрудниками полиции Центрального округа столицы задержан подозреваемый в угоне автомобиля за 5,5 миллионов рублей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Сотрудниками ДПС ГИБДД УВД по ЦАО ГУ МВД России по г. Москве задержан 34-летний житель Московской области, подозреваемый в неправомерном завладении дорогостоящим автомобилем, на котором он совершил ДТП.</w:t>
      </w:r>
    </w:p>
    <w:p>
      <w:pPr>
        <w:pStyle w:val="BodyText"/>
      </w:pPr>
      <w:r>
        <w:t xml:space="preserve">Предварительно установлено, что злоумышленник, находясь на Пресненской набережной, обнаружил припаркованный автомобиль стоимостью 5,5 миллионов рублей с запущенным двигателем. Воспользовавшись тем, что водителя не было рядом, мужчина проник в салон и совершил поездку по парковочной площадке. В какой-то момент он не справился с управлением и врезался в дорожный знак.</w:t>
      </w:r>
    </w:p>
    <w:p>
      <w:pPr>
        <w:pStyle w:val="BodyText"/>
      </w:pPr>
      <w:r>
        <w:t xml:space="preserve">Сотрудниками ДПС гражданин был задержан недалеко от места происшествия.</w:t>
      </w:r>
    </w:p>
    <w:p>
      <w:pPr>
        <w:pStyle w:val="BodyText"/>
      </w:pPr>
      <w:r>
        <w:t xml:space="preserve">Дознавателем Отдела МВД России по Пресненскому району возбуждено уголовное дело по признакам преступления, предусмотренного частью 1 статьи 166 УК РФ «Неправомерное завладение автомобилем или иным транспортным средством без цели хищения».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данной частью инкриминируемой статьи, – лишение свободы на срок до пяти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http://meschanka.mos.ru/presscenter/announcements/detail/12721998.html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2721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2721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2025-08-05T21:34:53Z</dcterms:created>
  <dcterms:modified xsi:type="dcterms:W3CDTF">2025-08-05T21:34:53Z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