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</w:t>
      </w:r>
      <w:r>
        <w:t xml:space="preserve"> </w:t>
      </w:r>
      <w:bookmarkStart w:id="20" w:name="X79c268f32eeed3cb8dae29c424fefd9f216417d"/>
      <w:r>
        <w:t xml:space="preserve">заявить о своих правах на</w:t>
      </w:r>
      <w:bookmarkEnd w:id="20"/>
      <w:r>
        <w:t xml:space="preserve"> </w:t>
      </w:r>
      <w:bookmarkStart w:id="21" w:name="Xde6c494dee0d0ec64ccb28ebfe59df8120f2b1d"/>
      <w:r>
        <w:t xml:space="preserve">заводомерную сеть</w:t>
      </w:r>
      <w:bookmarkEnd w:id="21"/>
      <w:r>
        <w:t xml:space="preserve"> </w:t>
      </w:r>
      <w:r>
        <w:t xml:space="preserve">(трубопровод), расположенную по адресу: г. Москва, Троицкая ул., д. 10, стр. 2, (диаметр – 2*150 мм, протяженность – 2*10 м, труба проходит в подвале дома), 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заводомерную сеть (трубу), в течение 10 рабочих дней с момента опубликования объявления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http://meschanka.mos.ru/presscenter/announcements/detail/12104910.html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announcements/detail/12104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announcements/detail/12104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2024-11-07T14:09:50Z</dcterms:created>
  <dcterms:modified xsi:type="dcterms:W3CDTF">2024-11-07T14:09:50Z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