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22eef0153f423628b00ee2a0c4fcb52ff0310"/>
    <w:p>
      <w:pPr>
        <w:pStyle w:val="Heading3"/>
      </w:pPr>
      <w:r>
        <w:t xml:space="preserve">УФНС России по Москве сообщает: с 24 января 2022 года приостановлен прием наалогоплательщиков</w:t>
      </w:r>
    </w:p>
    <w:p>
      <w:pPr>
        <w:pStyle w:val="FirstParagraph"/>
      </w:pPr>
      <w:r>
        <w:t xml:space="preserve">24.01.2022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http://meschanka.mos.ru/presscenter/announcements/detail/10578488.html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578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578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2025-03-05T13:16:49Z</dcterms:created>
  <dcterms:modified xsi:type="dcterms:W3CDTF">2025-03-05T13:16:49Z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