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м-грозит-неоплата-услуг-жкх"/>
    <w:p>
      <w:pPr>
        <w:pStyle w:val="Heading3"/>
      </w:pPr>
      <w:r>
        <w:t xml:space="preserve">Чем грозит неоплата услуг ЖКХ?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http://meschanka.mos.ru/presscenter/announcements/detail/10138576.html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138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138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2024-08-29T10:03:24Z</dcterms:created>
  <dcterms:modified xsi:type="dcterms:W3CDTF">2024-08-29T10:03:24Z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